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5070" w14:textId="77777777" w:rsidR="00064E4D" w:rsidRDefault="00000000">
      <w:pPr>
        <w:pStyle w:val="Ttulo1"/>
        <w:spacing w:before="240" w:after="240"/>
        <w:ind w:left="3119"/>
      </w:pPr>
      <w:r>
        <w:rPr>
          <w:rFonts w:ascii="Century Gothic" w:hAnsi="Century Gothic" w:cs="Arial"/>
          <w:b/>
          <w:sz w:val="24"/>
          <w:szCs w:val="24"/>
        </w:rPr>
        <w:t>PORTARIA Nº 02, de 02 de janeiro de 2023.</w:t>
      </w:r>
    </w:p>
    <w:p w14:paraId="72E4D118" w14:textId="77777777" w:rsidR="00064E4D" w:rsidRDefault="00000000">
      <w:pPr>
        <w:pStyle w:val="western"/>
        <w:spacing w:before="240" w:after="0"/>
        <w:ind w:left="3119"/>
        <w:jc w:val="both"/>
      </w:pPr>
      <w:r>
        <w:rPr>
          <w:rStyle w:val="StrongEmphasis"/>
          <w:rFonts w:ascii="Century Gothic" w:hAnsi="Century Gothic"/>
        </w:rPr>
        <w:t>NOMEIA OS MEMBROS PARA EXERCER O CONTROLE</w:t>
      </w:r>
      <w:r>
        <w:rPr>
          <w:rStyle w:val="StrongEmphasis"/>
          <w:rFonts w:ascii="Century Gothic" w:hAnsi="Century Gothic"/>
        </w:rPr>
        <w:br/>
        <w:t>INTERNO DA CÂMARA MUNICIPAL DE ARGIRITA.</w:t>
      </w:r>
    </w:p>
    <w:p w14:paraId="4F3681F3" w14:textId="77777777" w:rsidR="00064E4D" w:rsidRDefault="00064E4D">
      <w:pPr>
        <w:pStyle w:val="western"/>
        <w:spacing w:before="240" w:after="0"/>
        <w:ind w:left="3119"/>
        <w:jc w:val="both"/>
        <w:rPr>
          <w:rFonts w:ascii="Century Gothic" w:hAnsi="Century Gothic" w:cs="Arial"/>
          <w:b/>
          <w:bCs/>
        </w:rPr>
      </w:pPr>
    </w:p>
    <w:p w14:paraId="79242768" w14:textId="77777777" w:rsidR="00064E4D" w:rsidRDefault="00000000">
      <w:pPr>
        <w:pStyle w:val="western"/>
        <w:spacing w:before="240" w:after="0"/>
        <w:ind w:firstLine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 Presidente da Câmara Municipal de Argirita, Estado de Minas Gerais, no uso de suas atribuições legais,</w:t>
      </w:r>
    </w:p>
    <w:p w14:paraId="7B08C2B4" w14:textId="77777777" w:rsidR="00064E4D" w:rsidRDefault="00064E4D">
      <w:pPr>
        <w:pStyle w:val="western"/>
        <w:spacing w:before="240" w:after="0"/>
        <w:ind w:firstLine="708"/>
        <w:jc w:val="both"/>
        <w:rPr>
          <w:rFonts w:ascii="Century Gothic" w:hAnsi="Century Gothic" w:cs="Arial"/>
        </w:rPr>
      </w:pPr>
    </w:p>
    <w:p w14:paraId="1A227266" w14:textId="77777777" w:rsidR="00064E4D" w:rsidRDefault="00000000">
      <w:pPr>
        <w:pStyle w:val="western"/>
        <w:spacing w:before="240" w:after="0"/>
        <w:ind w:firstLine="708"/>
        <w:jc w:val="both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R E S O L V E:</w:t>
      </w:r>
    </w:p>
    <w:p w14:paraId="368B6209" w14:textId="77777777" w:rsidR="00064E4D" w:rsidRDefault="00064E4D">
      <w:pPr>
        <w:pStyle w:val="western"/>
        <w:spacing w:before="240" w:after="0"/>
        <w:ind w:firstLine="708"/>
        <w:jc w:val="both"/>
        <w:rPr>
          <w:rFonts w:ascii="Century Gothic" w:hAnsi="Century Gothic" w:cs="Arial"/>
          <w:b/>
          <w:bCs/>
        </w:rPr>
      </w:pPr>
    </w:p>
    <w:p w14:paraId="1C3CC8D7" w14:textId="77777777" w:rsidR="00064E4D" w:rsidRDefault="00000000">
      <w:pPr>
        <w:pStyle w:val="western"/>
        <w:spacing w:before="240" w:after="0"/>
        <w:ind w:firstLine="708"/>
        <w:jc w:val="both"/>
      </w:pPr>
      <w:r>
        <w:rPr>
          <w:rFonts w:ascii="Century Gothic" w:hAnsi="Century Gothic" w:cs="Arial"/>
          <w:b/>
          <w:bCs/>
        </w:rPr>
        <w:t xml:space="preserve">Art. 1º </w:t>
      </w:r>
      <w:r>
        <w:rPr>
          <w:rFonts w:ascii="Century Gothic" w:hAnsi="Century Gothic" w:cs="Arial"/>
        </w:rPr>
        <w:t>Nomear para exercer o Controle Interno da Câmara Municipal de Argirita, sob a presidência do primeiro, Tales Cesar Pires Lopes, Daiane Sabino de Oliveira Rezende, e Hugo Lagrimante Teixeira.</w:t>
      </w:r>
    </w:p>
    <w:p w14:paraId="62F1A437" w14:textId="77777777" w:rsidR="00064E4D" w:rsidRDefault="00000000">
      <w:pPr>
        <w:pStyle w:val="western"/>
        <w:spacing w:before="240" w:after="0"/>
        <w:ind w:firstLine="708"/>
        <w:jc w:val="both"/>
      </w:pPr>
      <w:r>
        <w:rPr>
          <w:rFonts w:ascii="Century Gothic" w:hAnsi="Century Gothic" w:cs="Arial"/>
          <w:b/>
          <w:bCs/>
        </w:rPr>
        <w:t xml:space="preserve">Art. 2º </w:t>
      </w:r>
      <w:r>
        <w:rPr>
          <w:rFonts w:ascii="Century Gothic" w:hAnsi="Century Gothic" w:cs="Arial"/>
        </w:rPr>
        <w:t>Não serão concedidos aos servidores nenhuma gratificação por exercer tal função.</w:t>
      </w:r>
    </w:p>
    <w:p w14:paraId="6B35B017" w14:textId="77777777" w:rsidR="00064E4D" w:rsidRDefault="00000000">
      <w:pPr>
        <w:pStyle w:val="western"/>
        <w:spacing w:before="240" w:after="0"/>
        <w:ind w:firstLine="708"/>
        <w:jc w:val="both"/>
      </w:pPr>
      <w:r>
        <w:rPr>
          <w:rFonts w:ascii="Century Gothic" w:hAnsi="Century Gothic" w:cs="Arial"/>
          <w:b/>
          <w:bCs/>
        </w:rPr>
        <w:t xml:space="preserve">Art. 3º </w:t>
      </w:r>
      <w:r>
        <w:rPr>
          <w:rFonts w:ascii="Century Gothic" w:hAnsi="Century Gothic" w:cs="Arial"/>
        </w:rPr>
        <w:t>Esta Portaria entra em vigor na data de sua publicação, revogam-se as disposições em contrário.</w:t>
      </w:r>
    </w:p>
    <w:p w14:paraId="05B14198" w14:textId="77777777" w:rsidR="00064E4D" w:rsidRDefault="00000000">
      <w:pPr>
        <w:pStyle w:val="western"/>
        <w:spacing w:before="240" w:after="0"/>
        <w:ind w:firstLine="708"/>
        <w:jc w:val="both"/>
      </w:pPr>
      <w:r>
        <w:rPr>
          <w:rFonts w:ascii="Century Gothic" w:hAnsi="Century Gothic" w:cs="Arial"/>
        </w:rPr>
        <w:t>Registre-se. Publique-se. Cumpra-se.</w:t>
      </w:r>
    </w:p>
    <w:p w14:paraId="7C2E1299" w14:textId="77777777" w:rsidR="00064E4D" w:rsidRDefault="00064E4D">
      <w:pPr>
        <w:pStyle w:val="western"/>
        <w:spacing w:before="240" w:after="0"/>
        <w:ind w:firstLine="708"/>
        <w:jc w:val="both"/>
        <w:rPr>
          <w:rFonts w:ascii="Century Gothic" w:hAnsi="Century Gothic" w:cs="Arial"/>
        </w:rPr>
      </w:pPr>
    </w:p>
    <w:p w14:paraId="0E8C6222" w14:textId="77777777" w:rsidR="00064E4D" w:rsidRDefault="00000000">
      <w:pPr>
        <w:pStyle w:val="western"/>
        <w:spacing w:before="240" w:after="0"/>
        <w:ind w:firstLine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Câmara Municipal de Argirita, Minas Gerais, 02 de janeiro de 2023.</w:t>
      </w:r>
    </w:p>
    <w:p w14:paraId="3A9D7138" w14:textId="77777777" w:rsidR="00064E4D" w:rsidRDefault="00064E4D">
      <w:pPr>
        <w:pStyle w:val="western"/>
        <w:spacing w:before="240" w:after="0"/>
        <w:ind w:firstLine="708"/>
        <w:jc w:val="both"/>
        <w:rPr>
          <w:rFonts w:ascii="Century Gothic" w:hAnsi="Century Gothic" w:cs="Arial"/>
        </w:rPr>
      </w:pPr>
    </w:p>
    <w:p w14:paraId="450D3408" w14:textId="77777777" w:rsidR="00064E4D" w:rsidRDefault="00064E4D">
      <w:pPr>
        <w:pStyle w:val="western"/>
        <w:spacing w:before="240" w:after="0"/>
        <w:ind w:firstLine="708"/>
        <w:jc w:val="both"/>
        <w:rPr>
          <w:rFonts w:ascii="Century Gothic" w:hAnsi="Century Gothic" w:cs="Arial"/>
        </w:rPr>
      </w:pPr>
    </w:p>
    <w:p w14:paraId="2691E3B6" w14:textId="77777777" w:rsidR="00064E4D" w:rsidRDefault="00000000">
      <w:pPr>
        <w:pStyle w:val="western"/>
        <w:spacing w:before="0" w:after="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Reginaldo Carminate Almeida.</w:t>
      </w:r>
    </w:p>
    <w:p w14:paraId="45D97790" w14:textId="77777777" w:rsidR="00064E4D" w:rsidRDefault="00000000">
      <w:pPr>
        <w:pStyle w:val="western"/>
        <w:spacing w:before="0" w:after="0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Presidente da Câmara Municipal de Argirita</w:t>
      </w:r>
    </w:p>
    <w:p w14:paraId="42CC9CDD" w14:textId="77777777" w:rsidR="00064E4D" w:rsidRDefault="00064E4D">
      <w:pPr>
        <w:pStyle w:val="Standard"/>
        <w:tabs>
          <w:tab w:val="left" w:pos="6279"/>
        </w:tabs>
        <w:jc w:val="center"/>
        <w:rPr>
          <w:rFonts w:ascii="Century Gothic" w:hAnsi="Century Gothic"/>
          <w:sz w:val="24"/>
        </w:rPr>
      </w:pPr>
    </w:p>
    <w:sectPr w:rsidR="00064E4D">
      <w:headerReference w:type="default" r:id="rId7"/>
      <w:footerReference w:type="default" r:id="rId8"/>
      <w:pgSz w:w="11906" w:h="16838"/>
      <w:pgMar w:top="2767" w:right="1134" w:bottom="851" w:left="1701" w:header="284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35F5" w14:textId="77777777" w:rsidR="002C393D" w:rsidRDefault="002C393D">
      <w:r>
        <w:separator/>
      </w:r>
    </w:p>
  </w:endnote>
  <w:endnote w:type="continuationSeparator" w:id="0">
    <w:p w14:paraId="50C164D4" w14:textId="77777777" w:rsidR="002C393D" w:rsidRDefault="002C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8AC8" w14:textId="77777777" w:rsidR="00F83C7A" w:rsidRDefault="0000000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AB9C" w14:textId="77777777" w:rsidR="002C393D" w:rsidRDefault="002C393D">
      <w:r>
        <w:rPr>
          <w:color w:val="000000"/>
        </w:rPr>
        <w:separator/>
      </w:r>
    </w:p>
  </w:footnote>
  <w:footnote w:type="continuationSeparator" w:id="0">
    <w:p w14:paraId="110ADAE3" w14:textId="77777777" w:rsidR="002C393D" w:rsidRDefault="002C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43"/>
      <w:gridCol w:w="7377"/>
    </w:tblGrid>
    <w:tr w:rsidR="00F83C7A" w14:paraId="40B185D0" w14:textId="77777777">
      <w:tblPrEx>
        <w:tblCellMar>
          <w:top w:w="0" w:type="dxa"/>
          <w:bottom w:w="0" w:type="dxa"/>
        </w:tblCellMar>
      </w:tblPrEx>
      <w:trPr>
        <w:trHeight w:val="1276"/>
      </w:trPr>
      <w:tc>
        <w:tcPr>
          <w:tcW w:w="1743" w:type="dxa"/>
          <w:tcBorders>
            <w:bottom w:val="doub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16E080A5" w14:textId="77777777" w:rsidR="00F83C7A" w:rsidRDefault="00000000">
          <w:pPr>
            <w:pStyle w:val="Standard"/>
            <w:ind w:right="360"/>
          </w:pPr>
          <w:r>
            <w:rPr>
              <w:noProof/>
              <w:color w:val="000080"/>
              <w:sz w:val="24"/>
            </w:rPr>
            <w:drawing>
              <wp:anchor distT="0" distB="0" distL="114300" distR="114300" simplePos="0" relativeHeight="251659264" behindDoc="0" locked="0" layoutInCell="1" allowOverlap="1" wp14:anchorId="62954D8D" wp14:editId="14CCF377">
                <wp:simplePos x="0" y="0"/>
                <wp:positionH relativeFrom="column">
                  <wp:posOffset>-114839</wp:posOffset>
                </wp:positionH>
                <wp:positionV relativeFrom="paragraph">
                  <wp:posOffset>-1112038</wp:posOffset>
                </wp:positionV>
                <wp:extent cx="1085758" cy="1009799"/>
                <wp:effectExtent l="0" t="0" r="92" b="0"/>
                <wp:wrapThrough wrapText="bothSides">
                  <wp:wrapPolygon edited="0">
                    <wp:start x="0" y="0"/>
                    <wp:lineTo x="0" y="21189"/>
                    <wp:lineTo x="21223" y="21189"/>
                    <wp:lineTo x="21223" y="0"/>
                    <wp:lineTo x="0" y="0"/>
                  </wp:wrapPolygon>
                </wp:wrapThrough>
                <wp:docPr id="1" name="Imagem 2" descr="trimb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809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758" cy="1009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7" w:type="dxa"/>
          <w:tcBorders>
            <w:bottom w:val="doub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DB3FC07" w14:textId="77777777" w:rsidR="00F83C7A" w:rsidRDefault="00000000">
          <w:pPr>
            <w:pStyle w:val="Ttulo1"/>
            <w:rPr>
              <w:b/>
              <w:bCs/>
              <w:sz w:val="24"/>
            </w:rPr>
          </w:pPr>
        </w:p>
        <w:p w14:paraId="3CD87A53" w14:textId="77777777" w:rsidR="00F83C7A" w:rsidRDefault="00000000">
          <w:pPr>
            <w:pStyle w:val="Ttulo1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Poder Legislativo</w:t>
          </w:r>
        </w:p>
        <w:p w14:paraId="57D99D90" w14:textId="77777777" w:rsidR="00F83C7A" w:rsidRDefault="00000000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CÂMARA MUNICIPAL DE ARGIRITA, MINAS GERAIS.</w:t>
          </w:r>
        </w:p>
        <w:p w14:paraId="527E8E3B" w14:textId="77777777" w:rsidR="00F83C7A" w:rsidRDefault="00000000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CNPJ 01.664.147/0001-49</w:t>
          </w:r>
        </w:p>
        <w:p w14:paraId="5C233D02" w14:textId="77777777" w:rsidR="00F83C7A" w:rsidRDefault="00000000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           Praça Catulino Vasconcelos, nº 422 – Centro – </w:t>
          </w:r>
          <w:proofErr w:type="spellStart"/>
          <w:r>
            <w:rPr>
              <w:b/>
              <w:bCs/>
              <w:sz w:val="22"/>
            </w:rPr>
            <w:t>Tel</w:t>
          </w:r>
          <w:proofErr w:type="spellEnd"/>
          <w:r>
            <w:rPr>
              <w:b/>
              <w:bCs/>
              <w:sz w:val="22"/>
            </w:rPr>
            <w:t>: (32) 3445-1584</w:t>
          </w:r>
        </w:p>
        <w:p w14:paraId="4EE84BD2" w14:textId="77777777" w:rsidR="00F83C7A" w:rsidRDefault="00000000">
          <w:pPr>
            <w:pStyle w:val="Ttulo3"/>
            <w:jc w:val="left"/>
            <w:rPr>
              <w:b/>
              <w:bCs/>
              <w:sz w:val="22"/>
              <w:u w:val="none"/>
            </w:rPr>
          </w:pPr>
          <w:r>
            <w:rPr>
              <w:b/>
              <w:bCs/>
              <w:sz w:val="22"/>
              <w:u w:val="none"/>
            </w:rPr>
            <w:t xml:space="preserve">           CEP: 36.710-000 – Argirita, MG.</w:t>
          </w:r>
        </w:p>
      </w:tc>
    </w:tr>
  </w:tbl>
  <w:p w14:paraId="7567642F" w14:textId="77777777" w:rsidR="00F83C7A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46A2B"/>
    <w:multiLevelType w:val="multilevel"/>
    <w:tmpl w:val="7D88644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99761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4E4D"/>
    <w:rsid w:val="00064E4D"/>
    <w:rsid w:val="002C393D"/>
    <w:rsid w:val="004A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AE4F"/>
  <w15:docId w15:val="{9F969615-F388-413F-9D9C-4CFFA1B3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outlineLvl w:val="0"/>
    </w:pPr>
    <w:rPr>
      <w:sz w:val="40"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iCs/>
      <w:color w:val="000000"/>
      <w:sz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estern">
    <w:name w:val="western"/>
    <w:basedOn w:val="Standard"/>
    <w:pPr>
      <w:spacing w:before="280" w:after="280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Forte">
    <w:name w:val="Strong"/>
    <w:basedOn w:val="Fontepargpadro"/>
    <w:rPr>
      <w:b/>
      <w:bCs/>
    </w:rPr>
  </w:style>
  <w:style w:type="character" w:customStyle="1" w:styleId="Internetlink">
    <w:name w:val="Internet link"/>
    <w:basedOn w:val="Fontepargpadro"/>
    <w:rPr>
      <w:color w:val="2200C1"/>
      <w:u w:val="single"/>
    </w:rPr>
  </w:style>
  <w:style w:type="character" w:styleId="Nmerodepgina">
    <w:name w:val="page number"/>
    <w:basedOn w:val="Fontepargpadro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rongEmphasis">
    <w:name w:val="Strong Emphasis"/>
    <w:rPr>
      <w:b/>
      <w:bCs/>
    </w:rPr>
  </w:style>
  <w:style w:type="numbering" w:customStyle="1" w:styleId="NoList">
    <w:name w:val="No List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camaradevereadoresargirita@gmail.com</cp:lastModifiedBy>
  <cp:revision>2</cp:revision>
  <cp:lastPrinted>2021-10-20T10:45:00Z</cp:lastPrinted>
  <dcterms:created xsi:type="dcterms:W3CDTF">2023-03-23T16:54:00Z</dcterms:created>
  <dcterms:modified xsi:type="dcterms:W3CDTF">2023-03-23T16:54:00Z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